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2B63" w14:textId="77777777" w:rsidR="00097091" w:rsidRDefault="00097091" w:rsidP="00097091">
      <w:pPr>
        <w:pStyle w:val="Default"/>
      </w:pPr>
    </w:p>
    <w:p w14:paraId="23322D03" w14:textId="77777777" w:rsidR="00097091" w:rsidRDefault="00097091" w:rsidP="00097091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Řidičský průkaz na zkoušku </w:t>
      </w:r>
    </w:p>
    <w:p w14:paraId="56F5A0D5" w14:textId="77777777" w:rsidR="00097091" w:rsidRDefault="00097091" w:rsidP="00097091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Řidičský průkaz na zkoušku se týká toho řidiče, kterému bylo uděleno první řidičské oprávnění, a od uvedeného data se v období dvou let bude nacházet v tzv. „zkušební době“. Institut „řidičského průkazu na zkoušku“ platí i u řidiče, kterému jako prvožadateli bylo uděleno řidičské oprávnění skupiny B v 17 letech. </w:t>
      </w:r>
    </w:p>
    <w:p w14:paraId="2827F5EE" w14:textId="77777777" w:rsidR="00097091" w:rsidRDefault="00097091" w:rsidP="00097091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Institut „řidičského průkazu na zkoušku“ </w:t>
      </w:r>
      <w:r>
        <w:rPr>
          <w:rFonts w:ascii="Times New Roman" w:hAnsi="Times New Roman" w:cs="Times New Roman"/>
          <w:sz w:val="22"/>
          <w:szCs w:val="22"/>
        </w:rPr>
        <w:t xml:space="preserve">se vztahuje jak na </w:t>
      </w:r>
      <w:r>
        <w:rPr>
          <w:rFonts w:ascii="Times New Roman" w:hAnsi="Times New Roman" w:cs="Times New Roman"/>
          <w:b/>
          <w:bCs/>
          <w:sz w:val="22"/>
          <w:szCs w:val="22"/>
        </w:rPr>
        <w:t>nově udělená řidičská oprávnění po 1.1.2024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sz w:val="22"/>
          <w:szCs w:val="22"/>
        </w:rPr>
        <w:t>tak také na všechny držitele řidičského oprávnění, kterým bylo uděleno řidičské oprávnění v období dvou let před datem 1.1.2024, tj. udělení řidičského oprávnění po 1.1.2022</w:t>
      </w:r>
      <w:r>
        <w:rPr>
          <w:rFonts w:ascii="Times New Roman" w:hAnsi="Times New Roman" w:cs="Times New Roman"/>
          <w:sz w:val="22"/>
          <w:szCs w:val="22"/>
        </w:rPr>
        <w:t xml:space="preserve">. V případě, když řidič např. pozbyde řidičského oprávnění z důvodu uloženého zákazu činnosti spočívajícího v zákazu řízení motorových vozidel na dobu 6 měsíců, lhůta 2 let bude po dobu trvajícího zákazu činnosti, respektive pozbytí řidičského oprávnění přerušena (tedy neběží) a o tuto dobu, tj. cca o 6 měsíců, se prodlouží. </w:t>
      </w:r>
    </w:p>
    <w:p w14:paraId="20126A2E" w14:textId="77777777" w:rsidR="00097091" w:rsidRDefault="00097091" w:rsidP="00097091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 začínajícím řidičem, který se dopustí závažného přestupku, se bude dále pracovat ve speciálnímu preventivním programu v autoškole a v rámci skupinového pohovoru s dopravním psychologem tak, aby si uvědomil rizika závažných porušení pravidel a předcházel krizovým situacím. </w:t>
      </w:r>
    </w:p>
    <w:p w14:paraId="7D801B75" w14:textId="77777777" w:rsidR="00097091" w:rsidRDefault="00097091" w:rsidP="00097091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Preventivní program se skládá ze dvou základních částí: </w:t>
      </w:r>
    </w:p>
    <w:p w14:paraId="36AA52E9" w14:textId="77777777" w:rsidR="00097091" w:rsidRDefault="00097091" w:rsidP="00097091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Školení začínajících řidičů v autoškole v rozsahu 5 hodin: </w:t>
      </w:r>
    </w:p>
    <w:p w14:paraId="3F3B94C7" w14:textId="77777777" w:rsidR="00097091" w:rsidRDefault="00097091" w:rsidP="00097091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hodina teorie bezpečné, defenzivní jízdy </w:t>
      </w:r>
    </w:p>
    <w:p w14:paraId="6BC771DA" w14:textId="77777777" w:rsidR="00097091" w:rsidRDefault="00097091" w:rsidP="00097091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 hodiny jízdy v provozu </w:t>
      </w:r>
    </w:p>
    <w:p w14:paraId="5D67B70C" w14:textId="77777777" w:rsidR="00097091" w:rsidRDefault="00097091" w:rsidP="00097091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hodina vyhodnocení </w:t>
      </w:r>
    </w:p>
    <w:p w14:paraId="6EE63520" w14:textId="77777777" w:rsidR="00097091" w:rsidRDefault="00097091" w:rsidP="00097091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Dopravně psychologický individuální i skupinový pohovor, vedený dopravními psychology, v rozsahu 4 hodin. </w:t>
      </w:r>
    </w:p>
    <w:p w14:paraId="109110CD" w14:textId="77777777" w:rsidR="00097091" w:rsidRDefault="00097091" w:rsidP="00097091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Úkony spojené </w:t>
      </w:r>
      <w:r>
        <w:rPr>
          <w:rFonts w:ascii="Times New Roman" w:hAnsi="Times New Roman" w:cs="Times New Roman"/>
          <w:sz w:val="22"/>
          <w:szCs w:val="22"/>
        </w:rPr>
        <w:t xml:space="preserve">s „řidičským průkazem na zkoušku“ spadají do působnosti </w:t>
      </w:r>
      <w:r>
        <w:rPr>
          <w:rFonts w:ascii="Times New Roman" w:hAnsi="Times New Roman" w:cs="Times New Roman"/>
          <w:b/>
          <w:bCs/>
          <w:sz w:val="22"/>
          <w:szCs w:val="22"/>
        </w:rPr>
        <w:t>obecního úřadu obce s rozšířenou působností příslušnému podle místa obvyklého bydliště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83E4BD6" w14:textId="77777777" w:rsidR="00097091" w:rsidRDefault="00097091" w:rsidP="00097091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Bc. Jana Krčmářová, vedoucí oddělení dopravních agend </w:t>
      </w:r>
    </w:p>
    <w:p w14:paraId="525F0A4B" w14:textId="78F00F87" w:rsidR="00B71987" w:rsidRDefault="00097091" w:rsidP="00097091">
      <w:r>
        <w:rPr>
          <w:rFonts w:ascii="Times New Roman" w:hAnsi="Times New Roman" w:cs="Times New Roman"/>
          <w:sz w:val="20"/>
          <w:szCs w:val="20"/>
        </w:rPr>
        <w:t>zdroj: Ministerstvo dopravy</w:t>
      </w:r>
    </w:p>
    <w:sectPr w:rsidR="00B7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1D"/>
    <w:rsid w:val="00097091"/>
    <w:rsid w:val="001A571D"/>
    <w:rsid w:val="00B7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A140A-BBB1-4573-9018-98C6F0F4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970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2024-01-25T10:29:00Z</dcterms:created>
  <dcterms:modified xsi:type="dcterms:W3CDTF">2024-01-25T10:29:00Z</dcterms:modified>
</cp:coreProperties>
</file>