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E5F" w:rsidRPr="00A7165D" w:rsidRDefault="0001778B" w:rsidP="00C70094">
      <w:pPr>
        <w:pStyle w:val="Zhlav"/>
        <w:tabs>
          <w:tab w:val="left" w:pos="10773"/>
        </w:tabs>
        <w:jc w:val="center"/>
        <w:rPr>
          <w:rFonts w:cstheme="minorHAnsi"/>
          <w:b/>
          <w:iCs/>
        </w:rPr>
      </w:pPr>
      <w:r w:rsidRPr="00A7165D">
        <w:rPr>
          <w:rFonts w:cstheme="minorHAnsi"/>
          <w:b/>
          <w:iCs/>
        </w:rPr>
        <w:t>FINANČNÍ ÚŘAD PRO PARDUBICKÝ KRAJ</w:t>
      </w:r>
    </w:p>
    <w:p w:rsidR="00A61E5F" w:rsidRPr="00A7165D" w:rsidRDefault="0001778B" w:rsidP="00C70094">
      <w:pPr>
        <w:pStyle w:val="Zhlav"/>
        <w:tabs>
          <w:tab w:val="left" w:pos="10773"/>
        </w:tabs>
        <w:jc w:val="center"/>
        <w:rPr>
          <w:rFonts w:cstheme="minorHAnsi"/>
          <w:iCs/>
        </w:rPr>
      </w:pPr>
      <w:r w:rsidRPr="00A7165D">
        <w:rPr>
          <w:rFonts w:cstheme="minorHAnsi"/>
          <w:iCs/>
        </w:rPr>
        <w:t>Boženy Němcové 2625, 530 02 Pardubice</w:t>
      </w:r>
    </w:p>
    <w:p w:rsidR="00EF6DD9" w:rsidRPr="00EF6DD9" w:rsidRDefault="00EF6DD9" w:rsidP="00EF6DD9">
      <w:pPr>
        <w:pStyle w:val="Zhlav"/>
        <w:tabs>
          <w:tab w:val="left" w:pos="10773"/>
        </w:tabs>
        <w:jc w:val="center"/>
        <w:rPr>
          <w:i/>
          <w:iCs/>
        </w:rPr>
      </w:pPr>
    </w:p>
    <w:p w:rsidR="00AB6AE5" w:rsidRPr="00AB6AE5" w:rsidRDefault="00AB6AE5" w:rsidP="00AB6AE5">
      <w:pPr>
        <w:jc w:val="center"/>
        <w:rPr>
          <w:b/>
          <w:color w:val="CC0066"/>
          <w:sz w:val="28"/>
          <w:szCs w:val="28"/>
          <w:u w:val="single"/>
        </w:rPr>
      </w:pPr>
      <w:r w:rsidRPr="00AB6AE5">
        <w:rPr>
          <w:b/>
          <w:color w:val="CC0066"/>
          <w:sz w:val="28"/>
          <w:szCs w:val="28"/>
          <w:u w:val="single"/>
        </w:rPr>
        <w:t>Omezený provoz na územních pracoviš</w:t>
      </w:r>
      <w:r w:rsidR="00AF1718">
        <w:rPr>
          <w:b/>
          <w:color w:val="CC0066"/>
          <w:sz w:val="28"/>
          <w:szCs w:val="28"/>
          <w:u w:val="single"/>
        </w:rPr>
        <w:t>tích je prodloužen do 22. ledna</w:t>
      </w:r>
    </w:p>
    <w:p w:rsidR="00C50CDA" w:rsidRPr="00AB6AE5" w:rsidRDefault="00AB6AE5" w:rsidP="00AB6AE5">
      <w:pPr>
        <w:jc w:val="center"/>
        <w:rPr>
          <w:b/>
          <w:color w:val="CC0066"/>
          <w:sz w:val="28"/>
          <w:szCs w:val="28"/>
          <w:u w:val="single"/>
        </w:rPr>
      </w:pPr>
      <w:r w:rsidRPr="00AB6AE5">
        <w:rPr>
          <w:b/>
          <w:color w:val="CC0066"/>
          <w:sz w:val="28"/>
          <w:szCs w:val="28"/>
          <w:u w:val="single"/>
        </w:rPr>
        <w:t xml:space="preserve">Zavádíme infolinky </w:t>
      </w:r>
      <w:r w:rsidR="00C50CDA" w:rsidRPr="00AB6AE5">
        <w:rPr>
          <w:b/>
          <w:color w:val="CC0066"/>
          <w:sz w:val="28"/>
          <w:szCs w:val="28"/>
          <w:u w:val="single"/>
        </w:rPr>
        <w:t>k podávání informací a pomoci s vyplněním daňových přiznání k dani z nemovitých věcí</w:t>
      </w:r>
    </w:p>
    <w:p w:rsidR="00AB6AE5" w:rsidRPr="00303A63" w:rsidRDefault="00AB6AE5" w:rsidP="00AB6AE5">
      <w:pPr>
        <w:spacing w:after="0"/>
        <w:jc w:val="both"/>
        <w:rPr>
          <w:sz w:val="24"/>
          <w:szCs w:val="24"/>
        </w:rPr>
      </w:pPr>
      <w:bookmarkStart w:id="0" w:name="_GoBack"/>
      <w:bookmarkEnd w:id="0"/>
      <w:r w:rsidRPr="0061284A">
        <w:rPr>
          <w:sz w:val="24"/>
          <w:szCs w:val="24"/>
        </w:rPr>
        <w:t xml:space="preserve">Vzhledem k vyhlášeným vládním opatřením budou </w:t>
      </w:r>
      <w:r w:rsidR="0061284A">
        <w:rPr>
          <w:sz w:val="24"/>
          <w:szCs w:val="24"/>
        </w:rPr>
        <w:t xml:space="preserve">nadále </w:t>
      </w:r>
      <w:r w:rsidRPr="0061284A">
        <w:rPr>
          <w:sz w:val="24"/>
          <w:szCs w:val="24"/>
        </w:rPr>
        <w:t>pracoviště Finančního úřadu pro Pardubický kraj do 22. ledna 2021 přístupná pro veřejnost pouze v omezeném rozsahu, a to</w:t>
      </w:r>
      <w:r>
        <w:rPr>
          <w:b/>
          <w:sz w:val="24"/>
          <w:szCs w:val="24"/>
        </w:rPr>
        <w:t xml:space="preserve"> v pondělí </w:t>
      </w:r>
      <w:r w:rsidR="003D4BDA">
        <w:rPr>
          <w:b/>
          <w:sz w:val="24"/>
          <w:szCs w:val="24"/>
        </w:rPr>
        <w:t>o</w:t>
      </w:r>
      <w:r>
        <w:rPr>
          <w:b/>
          <w:sz w:val="24"/>
          <w:szCs w:val="24"/>
        </w:rPr>
        <w:t>d 8:00 do 13</w:t>
      </w:r>
      <w:r w:rsidR="00E27B0B">
        <w:rPr>
          <w:b/>
          <w:sz w:val="24"/>
          <w:szCs w:val="24"/>
        </w:rPr>
        <w:t>:00</w:t>
      </w:r>
      <w:r>
        <w:rPr>
          <w:b/>
          <w:sz w:val="24"/>
          <w:szCs w:val="24"/>
        </w:rPr>
        <w:t xml:space="preserve"> hod</w:t>
      </w:r>
      <w:r w:rsidR="003D4BDA">
        <w:rPr>
          <w:b/>
          <w:sz w:val="24"/>
          <w:szCs w:val="24"/>
        </w:rPr>
        <w:t xml:space="preserve"> a ve středu od 12:00 </w:t>
      </w:r>
      <w:r w:rsidR="00A72BD9">
        <w:rPr>
          <w:b/>
          <w:sz w:val="24"/>
          <w:szCs w:val="24"/>
        </w:rPr>
        <w:t>do</w:t>
      </w:r>
      <w:r w:rsidR="003D4BDA">
        <w:rPr>
          <w:b/>
          <w:sz w:val="24"/>
          <w:szCs w:val="24"/>
        </w:rPr>
        <w:t xml:space="preserve"> 17:00 hod</w:t>
      </w:r>
      <w:r>
        <w:rPr>
          <w:b/>
          <w:sz w:val="24"/>
          <w:szCs w:val="24"/>
        </w:rPr>
        <w:t>.</w:t>
      </w:r>
      <w:r w:rsidR="00E27B0B">
        <w:rPr>
          <w:b/>
          <w:sz w:val="24"/>
          <w:szCs w:val="24"/>
        </w:rPr>
        <w:t xml:space="preserve"> </w:t>
      </w:r>
      <w:r w:rsidR="00303A63" w:rsidRPr="00303A63">
        <w:rPr>
          <w:sz w:val="24"/>
          <w:szCs w:val="24"/>
        </w:rPr>
        <w:t xml:space="preserve">Daňová pokladna </w:t>
      </w:r>
      <w:r w:rsidR="00303A63">
        <w:rPr>
          <w:sz w:val="24"/>
          <w:szCs w:val="24"/>
        </w:rPr>
        <w:t>je</w:t>
      </w:r>
      <w:r w:rsidR="003D4BDA">
        <w:rPr>
          <w:sz w:val="24"/>
          <w:szCs w:val="24"/>
        </w:rPr>
        <w:t xml:space="preserve"> </w:t>
      </w:r>
      <w:r w:rsidR="00303A63">
        <w:rPr>
          <w:sz w:val="24"/>
          <w:szCs w:val="24"/>
        </w:rPr>
        <w:t>v provozu jen</w:t>
      </w:r>
      <w:r w:rsidR="00303A63" w:rsidRPr="00303A63">
        <w:rPr>
          <w:sz w:val="24"/>
          <w:szCs w:val="24"/>
        </w:rPr>
        <w:t xml:space="preserve"> na</w:t>
      </w:r>
      <w:r w:rsidR="003D4BDA">
        <w:rPr>
          <w:sz w:val="24"/>
          <w:szCs w:val="24"/>
        </w:rPr>
        <w:t xml:space="preserve"> </w:t>
      </w:r>
      <w:r w:rsidR="00303A63" w:rsidRPr="00303A63">
        <w:rPr>
          <w:sz w:val="24"/>
          <w:szCs w:val="24"/>
        </w:rPr>
        <w:t>ÚP v Pardubicích, Boženy Němcové 2625.</w:t>
      </w:r>
    </w:p>
    <w:p w:rsidR="00AB6AE5" w:rsidRDefault="00AB6AE5" w:rsidP="00AB6AE5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Pracoviště v Hlinsku, Holicích, Litomyšli, Moravské Třebové a Přelouči jsou i nadále zcela uzavřena.</w:t>
      </w:r>
    </w:p>
    <w:p w:rsidR="0061284A" w:rsidRDefault="0061284A" w:rsidP="0061284A">
      <w:pPr>
        <w:spacing w:after="0" w:line="240" w:lineRule="auto"/>
        <w:jc w:val="both"/>
        <w:rPr>
          <w:sz w:val="24"/>
          <w:szCs w:val="24"/>
        </w:rPr>
      </w:pPr>
      <w:r w:rsidRPr="0061284A">
        <w:rPr>
          <w:b/>
          <w:sz w:val="24"/>
          <w:szCs w:val="24"/>
        </w:rPr>
        <w:t xml:space="preserve">Ve věci daně z nemovitých věcí </w:t>
      </w:r>
      <w:r w:rsidRPr="0061284A">
        <w:rPr>
          <w:sz w:val="24"/>
          <w:szCs w:val="24"/>
        </w:rPr>
        <w:t xml:space="preserve">se Vám zaměstnanci budou věnovat </w:t>
      </w:r>
      <w:r>
        <w:rPr>
          <w:sz w:val="24"/>
          <w:szCs w:val="24"/>
        </w:rPr>
        <w:t xml:space="preserve">ve dnech </w:t>
      </w:r>
    </w:p>
    <w:p w:rsidR="0061284A" w:rsidRDefault="0061284A" w:rsidP="0061284A">
      <w:pPr>
        <w:spacing w:after="0" w:line="240" w:lineRule="auto"/>
        <w:jc w:val="center"/>
        <w:rPr>
          <w:sz w:val="24"/>
          <w:szCs w:val="24"/>
        </w:rPr>
      </w:pPr>
      <w:r w:rsidRPr="005456EF">
        <w:rPr>
          <w:b/>
          <w:sz w:val="24"/>
          <w:szCs w:val="24"/>
        </w:rPr>
        <w:t>od 4. ledna 2021 do 5. února 2021</w:t>
      </w:r>
      <w:r>
        <w:rPr>
          <w:b/>
          <w:sz w:val="24"/>
          <w:szCs w:val="24"/>
        </w:rPr>
        <w:t xml:space="preserve"> </w:t>
      </w:r>
      <w:r w:rsidRPr="005456EF">
        <w:rPr>
          <w:sz w:val="24"/>
          <w:szCs w:val="24"/>
        </w:rPr>
        <w:t xml:space="preserve">každý </w:t>
      </w:r>
      <w:r>
        <w:rPr>
          <w:sz w:val="24"/>
          <w:szCs w:val="24"/>
        </w:rPr>
        <w:t>pracovní den, vždy v době</w:t>
      </w:r>
    </w:p>
    <w:p w:rsidR="0061284A" w:rsidRPr="00A7165D" w:rsidRDefault="0061284A" w:rsidP="0061284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sz w:val="24"/>
          <w:szCs w:val="24"/>
          <w:lang w:eastAsia="cs-CZ"/>
        </w:rPr>
      </w:pPr>
      <w:r>
        <w:rPr>
          <w:rFonts w:eastAsia="Times New Roman" w:cstheme="minorHAnsi"/>
          <w:b/>
          <w:sz w:val="28"/>
          <w:szCs w:val="28"/>
          <w:lang w:eastAsia="cs-CZ"/>
        </w:rPr>
        <w:t xml:space="preserve"> </w:t>
      </w:r>
      <w:r w:rsidRPr="00A7165D">
        <w:rPr>
          <w:rFonts w:eastAsia="Times New Roman" w:cstheme="minorHAnsi"/>
          <w:b/>
          <w:sz w:val="24"/>
          <w:szCs w:val="24"/>
          <w:lang w:eastAsia="cs-CZ"/>
        </w:rPr>
        <w:t>pondělí, středa</w:t>
      </w:r>
      <w:r w:rsidRPr="00A7165D">
        <w:rPr>
          <w:rFonts w:eastAsia="Times New Roman" w:cstheme="minorHAnsi"/>
          <w:b/>
          <w:sz w:val="24"/>
          <w:szCs w:val="24"/>
          <w:lang w:eastAsia="cs-CZ"/>
        </w:rPr>
        <w:tab/>
        <w:t>8:00 – 16:30 hod.</w:t>
      </w:r>
    </w:p>
    <w:p w:rsidR="0061284A" w:rsidRPr="00A7165D" w:rsidRDefault="0061284A" w:rsidP="0061284A">
      <w:pPr>
        <w:overflowPunct w:val="0"/>
        <w:autoSpaceDE w:val="0"/>
        <w:autoSpaceDN w:val="0"/>
        <w:adjustRightInd w:val="0"/>
        <w:spacing w:after="0" w:line="240" w:lineRule="auto"/>
        <w:ind w:left="2124"/>
        <w:textAlignment w:val="baseline"/>
        <w:rPr>
          <w:rFonts w:eastAsia="Times New Roman" w:cstheme="minorHAnsi"/>
          <w:b/>
          <w:sz w:val="24"/>
          <w:szCs w:val="24"/>
          <w:lang w:eastAsia="cs-CZ"/>
        </w:rPr>
      </w:pPr>
      <w:r w:rsidRPr="00A7165D">
        <w:rPr>
          <w:rFonts w:eastAsia="Times New Roman" w:cstheme="minorHAnsi"/>
          <w:b/>
          <w:sz w:val="24"/>
          <w:szCs w:val="24"/>
          <w:lang w:eastAsia="cs-CZ"/>
        </w:rPr>
        <w:t xml:space="preserve">      </w:t>
      </w:r>
      <w:r>
        <w:rPr>
          <w:rFonts w:eastAsia="Times New Roman" w:cstheme="minorHAnsi"/>
          <w:b/>
          <w:sz w:val="24"/>
          <w:szCs w:val="24"/>
          <w:lang w:eastAsia="cs-CZ"/>
        </w:rPr>
        <w:t xml:space="preserve">   </w:t>
      </w:r>
      <w:r w:rsidRPr="00A7165D">
        <w:rPr>
          <w:rFonts w:eastAsia="Times New Roman" w:cstheme="minorHAnsi"/>
          <w:b/>
          <w:sz w:val="24"/>
          <w:szCs w:val="24"/>
          <w:lang w:eastAsia="cs-CZ"/>
        </w:rPr>
        <w:t xml:space="preserve"> úterý, čtvrtek </w:t>
      </w:r>
      <w:r w:rsidR="00AB49E6">
        <w:rPr>
          <w:rFonts w:eastAsia="Times New Roman" w:cstheme="minorHAnsi"/>
          <w:b/>
          <w:sz w:val="24"/>
          <w:szCs w:val="24"/>
          <w:lang w:eastAsia="cs-CZ"/>
        </w:rPr>
        <w:t xml:space="preserve">            </w:t>
      </w:r>
      <w:r w:rsidRPr="00A7165D">
        <w:rPr>
          <w:rFonts w:eastAsia="Times New Roman" w:cstheme="minorHAnsi"/>
          <w:b/>
          <w:sz w:val="24"/>
          <w:szCs w:val="24"/>
          <w:lang w:eastAsia="cs-CZ"/>
        </w:rPr>
        <w:t>8:00 – 15:00 hod.</w:t>
      </w:r>
    </w:p>
    <w:p w:rsidR="0061284A" w:rsidRPr="00A7165D" w:rsidRDefault="0061284A" w:rsidP="0061284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/>
          <w:sz w:val="24"/>
          <w:szCs w:val="24"/>
          <w:lang w:eastAsia="cs-CZ"/>
        </w:rPr>
      </w:pPr>
      <w:r>
        <w:rPr>
          <w:rFonts w:eastAsia="Times New Roman" w:cstheme="minorHAnsi"/>
          <w:b/>
          <w:sz w:val="24"/>
          <w:szCs w:val="24"/>
          <w:lang w:eastAsia="cs-CZ"/>
        </w:rPr>
        <w:t xml:space="preserve">                                                </w:t>
      </w:r>
      <w:r w:rsidRPr="00A7165D">
        <w:rPr>
          <w:rFonts w:eastAsia="Times New Roman" w:cstheme="minorHAnsi"/>
          <w:b/>
          <w:sz w:val="24"/>
          <w:szCs w:val="24"/>
          <w:lang w:eastAsia="cs-CZ"/>
        </w:rPr>
        <w:t xml:space="preserve"> pátek</w:t>
      </w:r>
      <w:r w:rsidRPr="00A7165D">
        <w:rPr>
          <w:rFonts w:eastAsia="Times New Roman" w:cstheme="minorHAnsi"/>
          <w:b/>
          <w:sz w:val="24"/>
          <w:szCs w:val="24"/>
          <w:lang w:eastAsia="cs-CZ"/>
        </w:rPr>
        <w:tab/>
      </w:r>
      <w:r w:rsidRPr="00A7165D">
        <w:rPr>
          <w:rFonts w:eastAsia="Times New Roman" w:cstheme="minorHAnsi"/>
          <w:b/>
          <w:sz w:val="24"/>
          <w:szCs w:val="24"/>
          <w:lang w:eastAsia="cs-CZ"/>
        </w:rPr>
        <w:tab/>
        <w:t xml:space="preserve"> </w:t>
      </w:r>
      <w:r>
        <w:rPr>
          <w:rFonts w:eastAsia="Times New Roman" w:cstheme="minorHAnsi"/>
          <w:b/>
          <w:sz w:val="24"/>
          <w:szCs w:val="24"/>
          <w:lang w:eastAsia="cs-CZ"/>
        </w:rPr>
        <w:t xml:space="preserve">        </w:t>
      </w:r>
      <w:r w:rsidRPr="00A7165D">
        <w:rPr>
          <w:rFonts w:eastAsia="Times New Roman" w:cstheme="minorHAnsi"/>
          <w:b/>
          <w:sz w:val="24"/>
          <w:szCs w:val="24"/>
          <w:lang w:eastAsia="cs-CZ"/>
        </w:rPr>
        <w:t>8:00 – 13:30 hod.</w:t>
      </w:r>
    </w:p>
    <w:p w:rsidR="0061284A" w:rsidRPr="00A7165D" w:rsidRDefault="0061284A" w:rsidP="0061284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cs-CZ"/>
        </w:rPr>
      </w:pPr>
    </w:p>
    <w:p w:rsidR="00C50CDA" w:rsidRDefault="003D4BDA" w:rsidP="00AB6AE5">
      <w:pPr>
        <w:spacing w:after="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</w:t>
      </w:r>
      <w:r w:rsidR="0061284A" w:rsidRPr="0061284A">
        <w:rPr>
          <w:sz w:val="24"/>
          <w:szCs w:val="24"/>
        </w:rPr>
        <w:t>na</w:t>
      </w:r>
      <w:r w:rsidR="0061284A" w:rsidRPr="0061284A">
        <w:rPr>
          <w:b/>
          <w:sz w:val="24"/>
          <w:szCs w:val="24"/>
        </w:rPr>
        <w:t xml:space="preserve"> uvedených telefonních číslech</w:t>
      </w:r>
      <w:r w:rsidR="0061284A">
        <w:rPr>
          <w:b/>
          <w:sz w:val="24"/>
          <w:szCs w:val="24"/>
        </w:rPr>
        <w:t xml:space="preserve">: </w:t>
      </w:r>
    </w:p>
    <w:tbl>
      <w:tblPr>
        <w:tblStyle w:val="Mkatabulky1"/>
        <w:tblW w:w="8852" w:type="dxa"/>
        <w:tblInd w:w="250" w:type="dxa"/>
        <w:tblLook w:val="04A0" w:firstRow="1" w:lastRow="0" w:firstColumn="1" w:lastColumn="0" w:noHBand="0" w:noVBand="1"/>
      </w:tblPr>
      <w:tblGrid>
        <w:gridCol w:w="6946"/>
        <w:gridCol w:w="1906"/>
      </w:tblGrid>
      <w:tr w:rsidR="00C50CDA" w:rsidRPr="00C50CDA" w:rsidTr="005C609D">
        <w:trPr>
          <w:trHeight w:val="454"/>
        </w:trPr>
        <w:tc>
          <w:tcPr>
            <w:tcW w:w="6946" w:type="dxa"/>
            <w:vAlign w:val="center"/>
          </w:tcPr>
          <w:p w:rsidR="00C50CDA" w:rsidRPr="00C50CDA" w:rsidRDefault="00C50CDA" w:rsidP="00C50C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</w:rPr>
            </w:pPr>
            <w:r w:rsidRPr="00C50CDA">
              <w:rPr>
                <w:rFonts w:ascii="Arial" w:hAnsi="Arial"/>
                <w:b/>
              </w:rPr>
              <w:t>ÚP v Chrudimi</w:t>
            </w:r>
            <w:r w:rsidRPr="00C50CDA">
              <w:rPr>
                <w:rFonts w:ascii="Arial" w:hAnsi="Arial"/>
              </w:rPr>
              <w:t>, Pardubická 275, 537 59 Chrudim</w:t>
            </w:r>
          </w:p>
        </w:tc>
        <w:tc>
          <w:tcPr>
            <w:tcW w:w="1906" w:type="dxa"/>
            <w:vAlign w:val="center"/>
          </w:tcPr>
          <w:p w:rsidR="00C50CDA" w:rsidRPr="00C50CDA" w:rsidRDefault="00C50CDA" w:rsidP="00C50CDA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Arial" w:hAnsi="Arial"/>
              </w:rPr>
            </w:pPr>
            <w:r w:rsidRPr="00C50CDA">
              <w:rPr>
                <w:rFonts w:ascii="Arial" w:hAnsi="Arial"/>
              </w:rPr>
              <w:t>469 658 111</w:t>
            </w:r>
          </w:p>
        </w:tc>
      </w:tr>
      <w:tr w:rsidR="00C50CDA" w:rsidRPr="00C50CDA" w:rsidTr="005C609D">
        <w:trPr>
          <w:trHeight w:val="454"/>
        </w:trPr>
        <w:tc>
          <w:tcPr>
            <w:tcW w:w="6946" w:type="dxa"/>
            <w:vAlign w:val="center"/>
          </w:tcPr>
          <w:p w:rsidR="00C50CDA" w:rsidRPr="00C50CDA" w:rsidRDefault="00C50CDA" w:rsidP="00C50C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</w:rPr>
            </w:pPr>
            <w:r w:rsidRPr="00C50CDA">
              <w:rPr>
                <w:rFonts w:ascii="Arial" w:hAnsi="Arial"/>
                <w:b/>
              </w:rPr>
              <w:t>ÚP v Pardubicích</w:t>
            </w:r>
            <w:r w:rsidRPr="00C50CDA">
              <w:rPr>
                <w:rFonts w:ascii="Arial" w:hAnsi="Arial"/>
              </w:rPr>
              <w:t>, Hronovická 2700, 530 02 Pardubice</w:t>
            </w:r>
          </w:p>
        </w:tc>
        <w:tc>
          <w:tcPr>
            <w:tcW w:w="1906" w:type="dxa"/>
            <w:vAlign w:val="center"/>
          </w:tcPr>
          <w:p w:rsidR="00C50CDA" w:rsidRPr="00C50CDA" w:rsidRDefault="00C50CDA" w:rsidP="00C50CDA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Arial" w:hAnsi="Arial"/>
              </w:rPr>
            </w:pPr>
            <w:r w:rsidRPr="00C50CDA">
              <w:rPr>
                <w:rFonts w:ascii="Arial" w:hAnsi="Arial"/>
              </w:rPr>
              <w:t>466 033 500</w:t>
            </w:r>
          </w:p>
        </w:tc>
      </w:tr>
      <w:tr w:rsidR="00C50CDA" w:rsidRPr="00C50CDA" w:rsidTr="005C609D">
        <w:trPr>
          <w:trHeight w:val="454"/>
        </w:trPr>
        <w:tc>
          <w:tcPr>
            <w:tcW w:w="6946" w:type="dxa"/>
            <w:vAlign w:val="center"/>
          </w:tcPr>
          <w:p w:rsidR="00C50CDA" w:rsidRPr="00C50CDA" w:rsidRDefault="00C50CDA" w:rsidP="00C50C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</w:rPr>
            </w:pPr>
            <w:r w:rsidRPr="00C50CDA">
              <w:rPr>
                <w:rFonts w:ascii="Arial" w:hAnsi="Arial"/>
                <w:b/>
              </w:rPr>
              <w:t>ÚP ve Svitavách</w:t>
            </w:r>
            <w:r w:rsidRPr="00C50CDA">
              <w:rPr>
                <w:rFonts w:ascii="Arial" w:hAnsi="Arial"/>
              </w:rPr>
              <w:t>, T. G. Masaryka 15, 568 02 Svitavy</w:t>
            </w:r>
          </w:p>
        </w:tc>
        <w:tc>
          <w:tcPr>
            <w:tcW w:w="1906" w:type="dxa"/>
            <w:vAlign w:val="center"/>
          </w:tcPr>
          <w:p w:rsidR="00C50CDA" w:rsidRPr="00C50CDA" w:rsidRDefault="00C50CDA" w:rsidP="00C50CDA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Arial" w:hAnsi="Arial"/>
              </w:rPr>
            </w:pPr>
            <w:r w:rsidRPr="00C50CDA">
              <w:rPr>
                <w:rFonts w:ascii="Arial" w:hAnsi="Arial"/>
              </w:rPr>
              <w:t>461 553 111</w:t>
            </w:r>
          </w:p>
        </w:tc>
      </w:tr>
      <w:tr w:rsidR="00C50CDA" w:rsidRPr="00C50CDA" w:rsidTr="005C609D">
        <w:trPr>
          <w:trHeight w:val="454"/>
        </w:trPr>
        <w:tc>
          <w:tcPr>
            <w:tcW w:w="6946" w:type="dxa"/>
            <w:vAlign w:val="center"/>
          </w:tcPr>
          <w:p w:rsidR="00C50CDA" w:rsidRPr="00C50CDA" w:rsidRDefault="00C50CDA" w:rsidP="00C50C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</w:rPr>
            </w:pPr>
            <w:r w:rsidRPr="00C50CDA">
              <w:rPr>
                <w:rFonts w:ascii="Arial" w:hAnsi="Arial"/>
                <w:b/>
              </w:rPr>
              <w:t>ÚP v Ústí nad Orlicí</w:t>
            </w:r>
            <w:r w:rsidRPr="00C50CDA">
              <w:rPr>
                <w:rFonts w:ascii="Arial" w:hAnsi="Arial"/>
              </w:rPr>
              <w:t>, T. G. Masaryka 1393, 562 01 Ústí nad Orlicí</w:t>
            </w:r>
          </w:p>
        </w:tc>
        <w:tc>
          <w:tcPr>
            <w:tcW w:w="1906" w:type="dxa"/>
            <w:vAlign w:val="center"/>
          </w:tcPr>
          <w:p w:rsidR="00C50CDA" w:rsidRPr="00C50CDA" w:rsidRDefault="00C50CDA" w:rsidP="00C50CDA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Arial" w:hAnsi="Arial"/>
              </w:rPr>
            </w:pPr>
            <w:r w:rsidRPr="00C50CDA">
              <w:rPr>
                <w:rFonts w:ascii="Arial" w:hAnsi="Arial"/>
              </w:rPr>
              <w:t>465 550 111</w:t>
            </w:r>
          </w:p>
        </w:tc>
      </w:tr>
      <w:tr w:rsidR="00C50CDA" w:rsidRPr="00C50CDA" w:rsidTr="005C609D">
        <w:trPr>
          <w:trHeight w:val="454"/>
        </w:trPr>
        <w:tc>
          <w:tcPr>
            <w:tcW w:w="6946" w:type="dxa"/>
            <w:vAlign w:val="center"/>
          </w:tcPr>
          <w:p w:rsidR="00C50CDA" w:rsidRPr="00C50CDA" w:rsidRDefault="00C50CDA" w:rsidP="00C50C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</w:rPr>
            </w:pPr>
            <w:r w:rsidRPr="00C50CDA">
              <w:rPr>
                <w:rFonts w:ascii="Arial" w:hAnsi="Arial"/>
                <w:b/>
              </w:rPr>
              <w:t>ÚP ve Vysokém Mýtě</w:t>
            </w:r>
            <w:r w:rsidRPr="00C50CDA">
              <w:rPr>
                <w:rFonts w:ascii="Arial" w:hAnsi="Arial"/>
              </w:rPr>
              <w:t>, Tůmova 178, 566 01 Vysoké Mýto</w:t>
            </w:r>
          </w:p>
        </w:tc>
        <w:tc>
          <w:tcPr>
            <w:tcW w:w="1906" w:type="dxa"/>
            <w:vAlign w:val="center"/>
          </w:tcPr>
          <w:p w:rsidR="00C50CDA" w:rsidRPr="00C50CDA" w:rsidRDefault="00C50CDA" w:rsidP="00C50CDA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Arial" w:hAnsi="Arial"/>
              </w:rPr>
            </w:pPr>
            <w:r w:rsidRPr="00C50CDA">
              <w:rPr>
                <w:rFonts w:ascii="Arial" w:hAnsi="Arial"/>
              </w:rPr>
              <w:t>465 454 111</w:t>
            </w:r>
          </w:p>
        </w:tc>
      </w:tr>
      <w:tr w:rsidR="00C50CDA" w:rsidRPr="00C50CDA" w:rsidTr="005C609D">
        <w:trPr>
          <w:trHeight w:val="454"/>
        </w:trPr>
        <w:tc>
          <w:tcPr>
            <w:tcW w:w="6946" w:type="dxa"/>
            <w:vAlign w:val="center"/>
          </w:tcPr>
          <w:p w:rsidR="00C50CDA" w:rsidRPr="00C50CDA" w:rsidRDefault="00C50CDA" w:rsidP="00C50C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</w:rPr>
            </w:pPr>
            <w:r w:rsidRPr="00C50CDA">
              <w:rPr>
                <w:rFonts w:ascii="Arial" w:hAnsi="Arial"/>
                <w:b/>
              </w:rPr>
              <w:t>ÚP v Žamberku</w:t>
            </w:r>
            <w:r w:rsidRPr="00C50CDA">
              <w:rPr>
                <w:rFonts w:ascii="Arial" w:hAnsi="Arial"/>
              </w:rPr>
              <w:t>, Pionýrů 1360, 564 01 Žamberk</w:t>
            </w:r>
          </w:p>
        </w:tc>
        <w:tc>
          <w:tcPr>
            <w:tcW w:w="1906" w:type="dxa"/>
            <w:vAlign w:val="center"/>
          </w:tcPr>
          <w:p w:rsidR="00C50CDA" w:rsidRPr="00C50CDA" w:rsidRDefault="00C50CDA" w:rsidP="00C50CDA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Arial" w:hAnsi="Arial"/>
              </w:rPr>
            </w:pPr>
            <w:r w:rsidRPr="00C50CDA">
              <w:rPr>
                <w:rFonts w:ascii="Arial" w:hAnsi="Arial"/>
              </w:rPr>
              <w:t>465 678 111</w:t>
            </w:r>
          </w:p>
        </w:tc>
      </w:tr>
    </w:tbl>
    <w:p w:rsidR="004B3F7F" w:rsidRDefault="004B3F7F" w:rsidP="00274CBC">
      <w:pPr>
        <w:spacing w:after="0" w:line="240" w:lineRule="auto"/>
        <w:jc w:val="both"/>
        <w:rPr>
          <w:sz w:val="24"/>
          <w:szCs w:val="24"/>
        </w:rPr>
      </w:pPr>
    </w:p>
    <w:p w:rsidR="007808C6" w:rsidRDefault="007808C6" w:rsidP="00274CBC">
      <w:pPr>
        <w:spacing w:after="0"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>Veřejnosti doporučujeme, aby na mini</w:t>
      </w:r>
      <w:r w:rsidR="00AB49E6">
        <w:rPr>
          <w:sz w:val="24"/>
          <w:szCs w:val="24"/>
        </w:rPr>
        <w:t>mum omezila osobní návštěvu pracovišť finančního úřadu</w:t>
      </w:r>
      <w:r w:rsidR="00AF1718">
        <w:rPr>
          <w:sz w:val="24"/>
          <w:szCs w:val="24"/>
        </w:rPr>
        <w:t>, využívala sběrné boxy</w:t>
      </w:r>
      <w:r w:rsidR="00AB49E6">
        <w:rPr>
          <w:sz w:val="24"/>
          <w:szCs w:val="24"/>
        </w:rPr>
        <w:t xml:space="preserve"> a ke komunikaci </w:t>
      </w:r>
      <w:r w:rsidR="00AF1718">
        <w:rPr>
          <w:sz w:val="24"/>
          <w:szCs w:val="24"/>
        </w:rPr>
        <w:t>zvolila</w:t>
      </w:r>
      <w:r w:rsidR="00AB49E6">
        <w:rPr>
          <w:sz w:val="24"/>
          <w:szCs w:val="24"/>
        </w:rPr>
        <w:t xml:space="preserve"> zejména </w:t>
      </w:r>
      <w:r w:rsidR="00AB49E6" w:rsidRPr="00AB49E6">
        <w:rPr>
          <w:b/>
          <w:sz w:val="24"/>
          <w:szCs w:val="24"/>
        </w:rPr>
        <w:t>elektronickou či telefonickou formu</w:t>
      </w:r>
      <w:r w:rsidR="003D4BDA">
        <w:rPr>
          <w:b/>
          <w:sz w:val="24"/>
          <w:szCs w:val="24"/>
        </w:rPr>
        <w:t>.</w:t>
      </w:r>
      <w:r w:rsidR="00AB49E6" w:rsidRPr="00AB49E6">
        <w:rPr>
          <w:b/>
          <w:sz w:val="24"/>
          <w:szCs w:val="24"/>
        </w:rPr>
        <w:t xml:space="preserve"> </w:t>
      </w:r>
    </w:p>
    <w:p w:rsidR="00AF1718" w:rsidRDefault="00AF1718" w:rsidP="00303A63">
      <w:pPr>
        <w:spacing w:after="0" w:line="240" w:lineRule="auto"/>
        <w:rPr>
          <w:sz w:val="24"/>
          <w:szCs w:val="24"/>
        </w:rPr>
      </w:pPr>
    </w:p>
    <w:p w:rsidR="00303A63" w:rsidRPr="00303A63" w:rsidRDefault="000D45B8" w:rsidP="00303A63">
      <w:pPr>
        <w:spacing w:after="0" w:line="240" w:lineRule="auto"/>
        <w:rPr>
          <w:i/>
          <w:sz w:val="24"/>
          <w:szCs w:val="24"/>
        </w:rPr>
      </w:pPr>
      <w:r>
        <w:rPr>
          <w:sz w:val="24"/>
          <w:szCs w:val="24"/>
        </w:rPr>
        <w:t>I</w:t>
      </w:r>
      <w:r w:rsidR="00303A63" w:rsidRPr="00303A63">
        <w:rPr>
          <w:sz w:val="24"/>
          <w:szCs w:val="24"/>
        </w:rPr>
        <w:t>nformac</w:t>
      </w:r>
      <w:r>
        <w:rPr>
          <w:sz w:val="24"/>
          <w:szCs w:val="24"/>
        </w:rPr>
        <w:t>e</w:t>
      </w:r>
      <w:r w:rsidR="00303A63" w:rsidRPr="00303A6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k finančnímu úřadu </w:t>
      </w:r>
      <w:r w:rsidR="00303A63" w:rsidRPr="00303A63">
        <w:rPr>
          <w:sz w:val="24"/>
          <w:szCs w:val="24"/>
        </w:rPr>
        <w:t xml:space="preserve">naleznete na stránkách  </w:t>
      </w:r>
      <w:r w:rsidR="00303A63" w:rsidRPr="00303A63">
        <w:rPr>
          <w:i/>
          <w:sz w:val="24"/>
          <w:szCs w:val="24"/>
        </w:rPr>
        <w:t>https://www.financnisprava.cz/cs/financni-sprava/organy-financni-spravy/financni-urady/app/urad-kontakt/2800.</w:t>
      </w:r>
    </w:p>
    <w:p w:rsidR="004B3F7F" w:rsidRDefault="004B3F7F" w:rsidP="00AE33B8">
      <w:pPr>
        <w:spacing w:after="0"/>
        <w:jc w:val="right"/>
        <w:rPr>
          <w:rFonts w:cstheme="minorHAnsi"/>
          <w:sz w:val="24"/>
          <w:szCs w:val="24"/>
        </w:rPr>
      </w:pPr>
    </w:p>
    <w:p w:rsidR="00AE33B8" w:rsidRPr="00176DD7" w:rsidRDefault="00AE33B8" w:rsidP="00AE33B8">
      <w:pPr>
        <w:spacing w:after="0"/>
        <w:jc w:val="right"/>
        <w:rPr>
          <w:rFonts w:cstheme="minorHAnsi"/>
          <w:sz w:val="24"/>
          <w:szCs w:val="24"/>
        </w:rPr>
      </w:pPr>
      <w:r w:rsidRPr="00176DD7">
        <w:rPr>
          <w:rFonts w:cstheme="minorHAnsi"/>
          <w:sz w:val="24"/>
          <w:szCs w:val="24"/>
        </w:rPr>
        <w:t>V</w:t>
      </w:r>
      <w:r w:rsidR="008770CC" w:rsidRPr="00176DD7">
        <w:rPr>
          <w:rFonts w:cstheme="minorHAnsi"/>
          <w:sz w:val="24"/>
          <w:szCs w:val="24"/>
        </w:rPr>
        <w:t> </w:t>
      </w:r>
      <w:r w:rsidRPr="00176DD7">
        <w:rPr>
          <w:rFonts w:cstheme="minorHAnsi"/>
          <w:sz w:val="24"/>
          <w:szCs w:val="24"/>
        </w:rPr>
        <w:t>P</w:t>
      </w:r>
      <w:r w:rsidR="008770CC" w:rsidRPr="00176DD7">
        <w:rPr>
          <w:rFonts w:cstheme="minorHAnsi"/>
          <w:sz w:val="24"/>
          <w:szCs w:val="24"/>
        </w:rPr>
        <w:t xml:space="preserve">ardubicích </w:t>
      </w:r>
      <w:r w:rsidRPr="00176DD7">
        <w:rPr>
          <w:rFonts w:cstheme="minorHAnsi"/>
          <w:sz w:val="24"/>
          <w:szCs w:val="24"/>
        </w:rPr>
        <w:t xml:space="preserve">dne </w:t>
      </w:r>
      <w:r w:rsidR="003D4BDA">
        <w:rPr>
          <w:rFonts w:cstheme="minorHAnsi"/>
          <w:sz w:val="24"/>
          <w:szCs w:val="24"/>
        </w:rPr>
        <w:t>18</w:t>
      </w:r>
      <w:r w:rsidRPr="00176DD7">
        <w:rPr>
          <w:rFonts w:cstheme="minorHAnsi"/>
          <w:sz w:val="24"/>
          <w:szCs w:val="24"/>
        </w:rPr>
        <w:t xml:space="preserve">. </w:t>
      </w:r>
      <w:r w:rsidR="003D4BDA">
        <w:rPr>
          <w:rFonts w:cstheme="minorHAnsi"/>
          <w:sz w:val="24"/>
          <w:szCs w:val="24"/>
        </w:rPr>
        <w:t>ledna</w:t>
      </w:r>
      <w:r w:rsidRPr="00176DD7">
        <w:rPr>
          <w:rFonts w:cstheme="minorHAnsi"/>
          <w:sz w:val="24"/>
          <w:szCs w:val="24"/>
        </w:rPr>
        <w:t xml:space="preserve"> 202</w:t>
      </w:r>
      <w:r w:rsidR="003D4BDA">
        <w:rPr>
          <w:rFonts w:cstheme="minorHAnsi"/>
          <w:sz w:val="24"/>
          <w:szCs w:val="24"/>
        </w:rPr>
        <w:t>1</w:t>
      </w:r>
    </w:p>
    <w:p w:rsidR="00AE33B8" w:rsidRPr="00E40288" w:rsidRDefault="00AE33B8" w:rsidP="00AE33B8">
      <w:pPr>
        <w:spacing w:after="0"/>
        <w:jc w:val="both"/>
        <w:rPr>
          <w:b/>
          <w:iCs/>
        </w:rPr>
      </w:pPr>
      <w:r w:rsidRPr="00E40288">
        <w:rPr>
          <w:b/>
          <w:iCs/>
        </w:rPr>
        <w:t xml:space="preserve">Mgr. </w:t>
      </w:r>
      <w:r w:rsidR="008770CC">
        <w:rPr>
          <w:b/>
          <w:iCs/>
        </w:rPr>
        <w:t>Ivana Wasserbauerová</w:t>
      </w:r>
    </w:p>
    <w:p w:rsidR="00AE33B8" w:rsidRPr="00FC7D60" w:rsidRDefault="00335A5C" w:rsidP="00AE33B8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</w:t>
      </w:r>
      <w:r w:rsidR="00AE33B8">
        <w:rPr>
          <w:rFonts w:ascii="Calibri" w:eastAsia="Calibri" w:hAnsi="Calibri" w:cs="Calibri"/>
        </w:rPr>
        <w:t>isková</w:t>
      </w:r>
      <w:r w:rsidR="00AE33B8" w:rsidRPr="00FC7D60">
        <w:rPr>
          <w:rFonts w:ascii="Calibri" w:eastAsia="Calibri" w:hAnsi="Calibri" w:cs="Calibri"/>
        </w:rPr>
        <w:t xml:space="preserve"> mluvčí</w:t>
      </w:r>
    </w:p>
    <w:p w:rsidR="00AE33B8" w:rsidRDefault="00AE33B8" w:rsidP="00AE33B8">
      <w:pPr>
        <w:spacing w:after="0" w:line="240" w:lineRule="auto"/>
        <w:rPr>
          <w:rFonts w:ascii="Calibri" w:eastAsia="Calibri" w:hAnsi="Calibri" w:cs="Calibri"/>
        </w:rPr>
      </w:pPr>
      <w:r w:rsidRPr="00FC7D60">
        <w:rPr>
          <w:rFonts w:ascii="Calibri" w:eastAsia="Calibri" w:hAnsi="Calibri" w:cs="Calibri"/>
          <w:b/>
        </w:rPr>
        <w:t>E-mail</w:t>
      </w:r>
      <w:r>
        <w:rPr>
          <w:rFonts w:ascii="Calibri" w:eastAsia="Calibri" w:hAnsi="Calibri" w:cs="Calibri"/>
          <w:b/>
        </w:rPr>
        <w:t>:</w:t>
      </w:r>
      <w:r>
        <w:rPr>
          <w:rFonts w:ascii="Calibri" w:eastAsia="Calibri" w:hAnsi="Calibri" w:cs="Calibri"/>
        </w:rPr>
        <w:t xml:space="preserve"> </w:t>
      </w:r>
      <w:hyperlink r:id="rId8" w:history="1">
        <w:r w:rsidR="008770CC" w:rsidRPr="006F54F1">
          <w:rPr>
            <w:rStyle w:val="Hypertextovodkaz"/>
            <w:rFonts w:ascii="Calibri" w:eastAsia="Calibri" w:hAnsi="Calibri" w:cs="Calibri"/>
          </w:rPr>
          <w:t>Ivana.Wasserbauerova@fs.mfcr.cz</w:t>
        </w:r>
      </w:hyperlink>
    </w:p>
    <w:p w:rsidR="00967DCE" w:rsidRPr="00DF6A73" w:rsidRDefault="00AE33B8" w:rsidP="002F2A46">
      <w:pPr>
        <w:spacing w:after="0" w:line="240" w:lineRule="auto"/>
        <w:rPr>
          <w:rFonts w:ascii="Arial" w:hAnsi="Arial" w:cs="Arial"/>
          <w:b/>
        </w:rPr>
      </w:pPr>
      <w:r w:rsidRPr="00A96A3C">
        <w:rPr>
          <w:rFonts w:ascii="Calibri" w:eastAsia="Calibri" w:hAnsi="Calibri" w:cs="Calibri"/>
          <w:b/>
        </w:rPr>
        <w:t>Tel</w:t>
      </w:r>
      <w:r>
        <w:rPr>
          <w:rFonts w:ascii="Calibri" w:eastAsia="Calibri" w:hAnsi="Calibri" w:cs="Calibri"/>
          <w:b/>
        </w:rPr>
        <w:t>.</w:t>
      </w:r>
      <w:r>
        <w:rPr>
          <w:rFonts w:ascii="Calibri" w:eastAsia="Calibri" w:hAnsi="Calibri" w:cs="Calibri"/>
        </w:rPr>
        <w:t>: +420</w:t>
      </w:r>
      <w:r w:rsidR="00201965">
        <w:rPr>
          <w:rFonts w:ascii="Calibri" w:eastAsia="Calibri" w:hAnsi="Calibri" w:cs="Calibri"/>
        </w:rPr>
        <w:t> 602 622 033</w:t>
      </w:r>
    </w:p>
    <w:sectPr w:rsidR="00967DCE" w:rsidRPr="00DF6A73" w:rsidSect="002F2A46">
      <w:headerReference w:type="default" r:id="rId9"/>
      <w:pgSz w:w="11906" w:h="16838"/>
      <w:pgMar w:top="2693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7249" w:rsidRDefault="006E7249" w:rsidP="00A44ED9">
      <w:pPr>
        <w:spacing w:after="0" w:line="240" w:lineRule="auto"/>
      </w:pPr>
      <w:r>
        <w:separator/>
      </w:r>
    </w:p>
  </w:endnote>
  <w:endnote w:type="continuationSeparator" w:id="0">
    <w:p w:rsidR="006E7249" w:rsidRDefault="006E7249" w:rsidP="00A44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7249" w:rsidRDefault="006E7249" w:rsidP="00A44ED9">
      <w:pPr>
        <w:spacing w:after="0" w:line="240" w:lineRule="auto"/>
      </w:pPr>
      <w:r>
        <w:separator/>
      </w:r>
    </w:p>
  </w:footnote>
  <w:footnote w:type="continuationSeparator" w:id="0">
    <w:p w:rsidR="006E7249" w:rsidRDefault="006E7249" w:rsidP="00A44E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4D57" w:rsidRDefault="00303A63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026A4221" wp14:editId="4177AEE6">
          <wp:simplePos x="0" y="0"/>
          <wp:positionH relativeFrom="page">
            <wp:align>left</wp:align>
          </wp:positionH>
          <wp:positionV relativeFrom="paragraph">
            <wp:posOffset>-194945</wp:posOffset>
          </wp:positionV>
          <wp:extent cx="7590790" cy="1254760"/>
          <wp:effectExtent l="0" t="0" r="0" b="2540"/>
          <wp:wrapNone/>
          <wp:docPr id="2" name="Obrázek 2" descr="C:\Users\p050494\Desktop\sablona_word_A4_zahlav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050494\Desktop\sablona_word_A4_zahlav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0790" cy="125476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A4D57" w:rsidRDefault="006A4D57">
    <w:pPr>
      <w:pStyle w:val="Zhlav"/>
    </w:pPr>
  </w:p>
  <w:p w:rsidR="00A44ED9" w:rsidRDefault="00A44ED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113A60"/>
    <w:multiLevelType w:val="hybridMultilevel"/>
    <w:tmpl w:val="A866C410"/>
    <w:lvl w:ilvl="0" w:tplc="512EB57C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1547A3"/>
    <w:multiLevelType w:val="hybridMultilevel"/>
    <w:tmpl w:val="1E58729A"/>
    <w:lvl w:ilvl="0" w:tplc="65DAF3B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6367D4"/>
    <w:multiLevelType w:val="hybridMultilevel"/>
    <w:tmpl w:val="FA18182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ABA4C92"/>
    <w:multiLevelType w:val="hybridMultilevel"/>
    <w:tmpl w:val="84C04C0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02A78C1"/>
    <w:multiLevelType w:val="hybridMultilevel"/>
    <w:tmpl w:val="88DA8B3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15367D6"/>
    <w:multiLevelType w:val="hybridMultilevel"/>
    <w:tmpl w:val="8A0EE1C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ED9"/>
    <w:rsid w:val="00002F1D"/>
    <w:rsid w:val="000034C6"/>
    <w:rsid w:val="000038C9"/>
    <w:rsid w:val="00007EEF"/>
    <w:rsid w:val="00017334"/>
    <w:rsid w:val="0001778B"/>
    <w:rsid w:val="00036556"/>
    <w:rsid w:val="0008247B"/>
    <w:rsid w:val="00085221"/>
    <w:rsid w:val="00091B65"/>
    <w:rsid w:val="00095605"/>
    <w:rsid w:val="000A3A20"/>
    <w:rsid w:val="000C6921"/>
    <w:rsid w:val="000D1BD7"/>
    <w:rsid w:val="000D45B8"/>
    <w:rsid w:val="000D725D"/>
    <w:rsid w:val="000F151A"/>
    <w:rsid w:val="000F2915"/>
    <w:rsid w:val="000F75A1"/>
    <w:rsid w:val="0010283E"/>
    <w:rsid w:val="00111559"/>
    <w:rsid w:val="00117BFF"/>
    <w:rsid w:val="00124940"/>
    <w:rsid w:val="00127ADC"/>
    <w:rsid w:val="00135533"/>
    <w:rsid w:val="00137D37"/>
    <w:rsid w:val="0016781E"/>
    <w:rsid w:val="00173981"/>
    <w:rsid w:val="00176DD7"/>
    <w:rsid w:val="00177455"/>
    <w:rsid w:val="00184D72"/>
    <w:rsid w:val="00197FA0"/>
    <w:rsid w:val="001A35BA"/>
    <w:rsid w:val="001C4015"/>
    <w:rsid w:val="001E3BBC"/>
    <w:rsid w:val="001F13A9"/>
    <w:rsid w:val="001F7788"/>
    <w:rsid w:val="002015D2"/>
    <w:rsid w:val="00201965"/>
    <w:rsid w:val="00203A4C"/>
    <w:rsid w:val="002251E1"/>
    <w:rsid w:val="00234775"/>
    <w:rsid w:val="00236496"/>
    <w:rsid w:val="0025216C"/>
    <w:rsid w:val="00271992"/>
    <w:rsid w:val="00274CBC"/>
    <w:rsid w:val="002759C8"/>
    <w:rsid w:val="00293F48"/>
    <w:rsid w:val="002A7E5A"/>
    <w:rsid w:val="002B08FE"/>
    <w:rsid w:val="002B63AD"/>
    <w:rsid w:val="002B643F"/>
    <w:rsid w:val="002C268E"/>
    <w:rsid w:val="002D4F9A"/>
    <w:rsid w:val="002E2704"/>
    <w:rsid w:val="002E3898"/>
    <w:rsid w:val="002E6C2B"/>
    <w:rsid w:val="002F041D"/>
    <w:rsid w:val="002F15A0"/>
    <w:rsid w:val="002F2A46"/>
    <w:rsid w:val="00303A63"/>
    <w:rsid w:val="0031553C"/>
    <w:rsid w:val="00316B2E"/>
    <w:rsid w:val="00317706"/>
    <w:rsid w:val="003241B2"/>
    <w:rsid w:val="00324870"/>
    <w:rsid w:val="0033448C"/>
    <w:rsid w:val="00335A5C"/>
    <w:rsid w:val="00354704"/>
    <w:rsid w:val="003773B4"/>
    <w:rsid w:val="003964F7"/>
    <w:rsid w:val="003C1ED9"/>
    <w:rsid w:val="003D4BDA"/>
    <w:rsid w:val="003E324D"/>
    <w:rsid w:val="00405CCB"/>
    <w:rsid w:val="004245B9"/>
    <w:rsid w:val="004324F8"/>
    <w:rsid w:val="0044544D"/>
    <w:rsid w:val="0044720C"/>
    <w:rsid w:val="0045507E"/>
    <w:rsid w:val="00456C01"/>
    <w:rsid w:val="0046188B"/>
    <w:rsid w:val="00463531"/>
    <w:rsid w:val="00464710"/>
    <w:rsid w:val="004650BC"/>
    <w:rsid w:val="00470623"/>
    <w:rsid w:val="0047125A"/>
    <w:rsid w:val="00471EEA"/>
    <w:rsid w:val="0047347D"/>
    <w:rsid w:val="00476310"/>
    <w:rsid w:val="0047796F"/>
    <w:rsid w:val="00477A5E"/>
    <w:rsid w:val="00483C85"/>
    <w:rsid w:val="004843B2"/>
    <w:rsid w:val="004B3F7F"/>
    <w:rsid w:val="004B6BA4"/>
    <w:rsid w:val="004B7C43"/>
    <w:rsid w:val="004D3786"/>
    <w:rsid w:val="004D5C59"/>
    <w:rsid w:val="004E42CD"/>
    <w:rsid w:val="004E5FDB"/>
    <w:rsid w:val="004E7521"/>
    <w:rsid w:val="004F5FB5"/>
    <w:rsid w:val="005108B5"/>
    <w:rsid w:val="005117FD"/>
    <w:rsid w:val="00523158"/>
    <w:rsid w:val="00537EB4"/>
    <w:rsid w:val="00540263"/>
    <w:rsid w:val="005456EF"/>
    <w:rsid w:val="0054766B"/>
    <w:rsid w:val="0056390D"/>
    <w:rsid w:val="00583E20"/>
    <w:rsid w:val="005848A0"/>
    <w:rsid w:val="0058524B"/>
    <w:rsid w:val="00591181"/>
    <w:rsid w:val="005A6F11"/>
    <w:rsid w:val="005E0075"/>
    <w:rsid w:val="005E16DC"/>
    <w:rsid w:val="005E4B79"/>
    <w:rsid w:val="005E780A"/>
    <w:rsid w:val="005F18EB"/>
    <w:rsid w:val="005F5672"/>
    <w:rsid w:val="00604C08"/>
    <w:rsid w:val="006108D5"/>
    <w:rsid w:val="0061284A"/>
    <w:rsid w:val="0063571E"/>
    <w:rsid w:val="00640B79"/>
    <w:rsid w:val="00640F29"/>
    <w:rsid w:val="00682669"/>
    <w:rsid w:val="00693B66"/>
    <w:rsid w:val="006A3D8F"/>
    <w:rsid w:val="006A4D57"/>
    <w:rsid w:val="006E5CDC"/>
    <w:rsid w:val="006E7249"/>
    <w:rsid w:val="006F071E"/>
    <w:rsid w:val="006F798C"/>
    <w:rsid w:val="00704AE3"/>
    <w:rsid w:val="0071247C"/>
    <w:rsid w:val="00733880"/>
    <w:rsid w:val="0073740E"/>
    <w:rsid w:val="00743D76"/>
    <w:rsid w:val="00754E20"/>
    <w:rsid w:val="00757F95"/>
    <w:rsid w:val="00764B7F"/>
    <w:rsid w:val="00773ECF"/>
    <w:rsid w:val="00774BB2"/>
    <w:rsid w:val="007808C6"/>
    <w:rsid w:val="00795C29"/>
    <w:rsid w:val="007A1877"/>
    <w:rsid w:val="007A73F1"/>
    <w:rsid w:val="007B0546"/>
    <w:rsid w:val="007B6647"/>
    <w:rsid w:val="007D0154"/>
    <w:rsid w:val="007E004A"/>
    <w:rsid w:val="007F1C5B"/>
    <w:rsid w:val="007F5B16"/>
    <w:rsid w:val="00800ECE"/>
    <w:rsid w:val="00813181"/>
    <w:rsid w:val="00827A76"/>
    <w:rsid w:val="00846A98"/>
    <w:rsid w:val="00850F63"/>
    <w:rsid w:val="00857471"/>
    <w:rsid w:val="008628D0"/>
    <w:rsid w:val="00871F66"/>
    <w:rsid w:val="00876AB3"/>
    <w:rsid w:val="008770CC"/>
    <w:rsid w:val="00886D84"/>
    <w:rsid w:val="00897759"/>
    <w:rsid w:val="008A3FFA"/>
    <w:rsid w:val="008B5078"/>
    <w:rsid w:val="008C2DC5"/>
    <w:rsid w:val="008C756A"/>
    <w:rsid w:val="008E6FAA"/>
    <w:rsid w:val="008F3F3A"/>
    <w:rsid w:val="00905F64"/>
    <w:rsid w:val="00923D62"/>
    <w:rsid w:val="00967DCE"/>
    <w:rsid w:val="00971937"/>
    <w:rsid w:val="00975A2C"/>
    <w:rsid w:val="00980A49"/>
    <w:rsid w:val="00981066"/>
    <w:rsid w:val="00984027"/>
    <w:rsid w:val="00992998"/>
    <w:rsid w:val="00993A21"/>
    <w:rsid w:val="009A003A"/>
    <w:rsid w:val="009C4FE4"/>
    <w:rsid w:val="009D0944"/>
    <w:rsid w:val="009E29E5"/>
    <w:rsid w:val="009E490A"/>
    <w:rsid w:val="009F3A43"/>
    <w:rsid w:val="009F5913"/>
    <w:rsid w:val="009F7001"/>
    <w:rsid w:val="00A00B58"/>
    <w:rsid w:val="00A17C22"/>
    <w:rsid w:val="00A211C8"/>
    <w:rsid w:val="00A2771A"/>
    <w:rsid w:val="00A364DB"/>
    <w:rsid w:val="00A433A9"/>
    <w:rsid w:val="00A44963"/>
    <w:rsid w:val="00A44998"/>
    <w:rsid w:val="00A44ED9"/>
    <w:rsid w:val="00A50C45"/>
    <w:rsid w:val="00A61E5F"/>
    <w:rsid w:val="00A651FE"/>
    <w:rsid w:val="00A7165D"/>
    <w:rsid w:val="00A72BD9"/>
    <w:rsid w:val="00A841D4"/>
    <w:rsid w:val="00A91A2C"/>
    <w:rsid w:val="00AA4F6A"/>
    <w:rsid w:val="00AB482D"/>
    <w:rsid w:val="00AB49E6"/>
    <w:rsid w:val="00AB6599"/>
    <w:rsid w:val="00AB6AE5"/>
    <w:rsid w:val="00AD1612"/>
    <w:rsid w:val="00AD5921"/>
    <w:rsid w:val="00AE33B8"/>
    <w:rsid w:val="00AF1718"/>
    <w:rsid w:val="00B17C8E"/>
    <w:rsid w:val="00B42A84"/>
    <w:rsid w:val="00B502F6"/>
    <w:rsid w:val="00B50C13"/>
    <w:rsid w:val="00B51844"/>
    <w:rsid w:val="00B52D1F"/>
    <w:rsid w:val="00B53102"/>
    <w:rsid w:val="00B67D25"/>
    <w:rsid w:val="00B743E0"/>
    <w:rsid w:val="00B829C6"/>
    <w:rsid w:val="00B82F32"/>
    <w:rsid w:val="00B8406A"/>
    <w:rsid w:val="00B862EC"/>
    <w:rsid w:val="00B868A1"/>
    <w:rsid w:val="00B96088"/>
    <w:rsid w:val="00B9656D"/>
    <w:rsid w:val="00BA3030"/>
    <w:rsid w:val="00BA56DA"/>
    <w:rsid w:val="00BB186B"/>
    <w:rsid w:val="00BC4C09"/>
    <w:rsid w:val="00BF2552"/>
    <w:rsid w:val="00C02DFB"/>
    <w:rsid w:val="00C11E29"/>
    <w:rsid w:val="00C2249A"/>
    <w:rsid w:val="00C40346"/>
    <w:rsid w:val="00C4191C"/>
    <w:rsid w:val="00C4738B"/>
    <w:rsid w:val="00C50CDA"/>
    <w:rsid w:val="00C6151D"/>
    <w:rsid w:val="00C61D4C"/>
    <w:rsid w:val="00C70094"/>
    <w:rsid w:val="00C75C77"/>
    <w:rsid w:val="00CB36EF"/>
    <w:rsid w:val="00CB7319"/>
    <w:rsid w:val="00CC7EDE"/>
    <w:rsid w:val="00CD5A24"/>
    <w:rsid w:val="00CE2E85"/>
    <w:rsid w:val="00CF4E87"/>
    <w:rsid w:val="00CF76B1"/>
    <w:rsid w:val="00D00D77"/>
    <w:rsid w:val="00D15989"/>
    <w:rsid w:val="00D243C8"/>
    <w:rsid w:val="00D3389A"/>
    <w:rsid w:val="00D36917"/>
    <w:rsid w:val="00D37861"/>
    <w:rsid w:val="00D540FC"/>
    <w:rsid w:val="00D9790A"/>
    <w:rsid w:val="00DA1B1D"/>
    <w:rsid w:val="00DA2F4F"/>
    <w:rsid w:val="00DA3A69"/>
    <w:rsid w:val="00DA53C6"/>
    <w:rsid w:val="00DB3B1E"/>
    <w:rsid w:val="00DB6709"/>
    <w:rsid w:val="00DB6E06"/>
    <w:rsid w:val="00DC2227"/>
    <w:rsid w:val="00DD1149"/>
    <w:rsid w:val="00DD525F"/>
    <w:rsid w:val="00DE375F"/>
    <w:rsid w:val="00DE5333"/>
    <w:rsid w:val="00DF64C6"/>
    <w:rsid w:val="00DF6A73"/>
    <w:rsid w:val="00E043F6"/>
    <w:rsid w:val="00E120A9"/>
    <w:rsid w:val="00E12F59"/>
    <w:rsid w:val="00E16F12"/>
    <w:rsid w:val="00E266AE"/>
    <w:rsid w:val="00E27B0B"/>
    <w:rsid w:val="00E346A7"/>
    <w:rsid w:val="00E64169"/>
    <w:rsid w:val="00E67E40"/>
    <w:rsid w:val="00E925B6"/>
    <w:rsid w:val="00E949A9"/>
    <w:rsid w:val="00EA16F0"/>
    <w:rsid w:val="00EA37B0"/>
    <w:rsid w:val="00EB3F87"/>
    <w:rsid w:val="00ED08F5"/>
    <w:rsid w:val="00ED71F3"/>
    <w:rsid w:val="00EE378F"/>
    <w:rsid w:val="00EE7BC2"/>
    <w:rsid w:val="00EF387F"/>
    <w:rsid w:val="00EF6DD9"/>
    <w:rsid w:val="00F046B0"/>
    <w:rsid w:val="00F17266"/>
    <w:rsid w:val="00F2381C"/>
    <w:rsid w:val="00F37E25"/>
    <w:rsid w:val="00F42E24"/>
    <w:rsid w:val="00F47147"/>
    <w:rsid w:val="00F76038"/>
    <w:rsid w:val="00F837DB"/>
    <w:rsid w:val="00F96118"/>
    <w:rsid w:val="00FA696B"/>
    <w:rsid w:val="00FB0D26"/>
    <w:rsid w:val="00FE2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6F1BB885-72EE-4262-B362-F9547F61B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qFormat/>
    <w:rsid w:val="006108D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color w:val="00428B"/>
      <w:kern w:val="36"/>
      <w:sz w:val="31"/>
      <w:szCs w:val="31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A44E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A44ED9"/>
  </w:style>
  <w:style w:type="paragraph" w:styleId="Zpat">
    <w:name w:val="footer"/>
    <w:basedOn w:val="Normln"/>
    <w:link w:val="ZpatChar"/>
    <w:uiPriority w:val="99"/>
    <w:unhideWhenUsed/>
    <w:rsid w:val="00A44E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4ED9"/>
  </w:style>
  <w:style w:type="character" w:styleId="Hypertextovodkaz">
    <w:name w:val="Hyperlink"/>
    <w:uiPriority w:val="99"/>
    <w:unhideWhenUsed/>
    <w:rsid w:val="00A44ED9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rsid w:val="006108D5"/>
    <w:rPr>
      <w:rFonts w:ascii="Times New Roman" w:eastAsia="Times New Roman" w:hAnsi="Times New Roman" w:cs="Times New Roman"/>
      <w:b/>
      <w:bCs/>
      <w:color w:val="00428B"/>
      <w:kern w:val="36"/>
      <w:sz w:val="31"/>
      <w:szCs w:val="31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2B643F"/>
    <w:rPr>
      <w:color w:val="800080" w:themeColor="followedHyperlink"/>
      <w:u w:val="single"/>
    </w:rPr>
  </w:style>
  <w:style w:type="paragraph" w:customStyle="1" w:styleId="s3">
    <w:name w:val="s3"/>
    <w:basedOn w:val="Normln"/>
    <w:rsid w:val="004E5FD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A61E5F"/>
    <w:pPr>
      <w:ind w:left="720"/>
      <w:contextualSpacing/>
    </w:pPr>
  </w:style>
  <w:style w:type="character" w:customStyle="1" w:styleId="st1">
    <w:name w:val="st1"/>
    <w:basedOn w:val="Standardnpsmoodstavce"/>
    <w:rsid w:val="003964F7"/>
  </w:style>
  <w:style w:type="character" w:styleId="Siln">
    <w:name w:val="Strong"/>
    <w:basedOn w:val="Standardnpsmoodstavce"/>
    <w:uiPriority w:val="22"/>
    <w:qFormat/>
    <w:rsid w:val="002B08FE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A211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211C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211C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11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11C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1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11C8"/>
    <w:rPr>
      <w:rFonts w:ascii="Tahoma" w:hAnsi="Tahoma" w:cs="Tahoma"/>
      <w:sz w:val="16"/>
      <w:szCs w:val="16"/>
    </w:rPr>
  </w:style>
  <w:style w:type="paragraph" w:customStyle="1" w:styleId="Popisky">
    <w:name w:val="Popisky"/>
    <w:link w:val="PopiskyChar"/>
    <w:uiPriority w:val="99"/>
    <w:rsid w:val="00980A4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PopiskyChar">
    <w:name w:val="Popisky Char"/>
    <w:link w:val="Popisky"/>
    <w:uiPriority w:val="99"/>
    <w:rsid w:val="00980A49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s21">
    <w:name w:val="s21"/>
    <w:basedOn w:val="Standardnpsmoodstavce"/>
    <w:rsid w:val="00640F29"/>
  </w:style>
  <w:style w:type="paragraph" w:customStyle="1" w:styleId="s2">
    <w:name w:val="s2"/>
    <w:basedOn w:val="Normln"/>
    <w:rsid w:val="00640F2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s10">
    <w:name w:val="s10"/>
    <w:basedOn w:val="Standardnpsmoodstavce"/>
    <w:rsid w:val="00640F29"/>
  </w:style>
  <w:style w:type="character" w:customStyle="1" w:styleId="apple-style-span">
    <w:name w:val="apple-style-span"/>
    <w:basedOn w:val="Standardnpsmoodstavce"/>
    <w:rsid w:val="00B52D1F"/>
  </w:style>
  <w:style w:type="table" w:styleId="Mkatabulky">
    <w:name w:val="Table Grid"/>
    <w:basedOn w:val="Normlntabulka"/>
    <w:uiPriority w:val="59"/>
    <w:rsid w:val="00E925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925B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ico-article-date">
    <w:name w:val="ico-article-date"/>
    <w:basedOn w:val="Standardnpsmoodstavce"/>
    <w:rsid w:val="008C2DC5"/>
  </w:style>
  <w:style w:type="character" w:customStyle="1" w:styleId="ico-article-author">
    <w:name w:val="ico-article-author"/>
    <w:basedOn w:val="Standardnpsmoodstavce"/>
    <w:rsid w:val="008C2DC5"/>
  </w:style>
  <w:style w:type="character" w:customStyle="1" w:styleId="ico-article-department">
    <w:name w:val="ico-article-department"/>
    <w:basedOn w:val="Standardnpsmoodstavce"/>
    <w:rsid w:val="008C2DC5"/>
  </w:style>
  <w:style w:type="paragraph" w:styleId="Normlnweb">
    <w:name w:val="Normal (Web)"/>
    <w:basedOn w:val="Normln"/>
    <w:uiPriority w:val="99"/>
    <w:unhideWhenUsed/>
    <w:rsid w:val="008C2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rsid w:val="008C2DC5"/>
    <w:pPr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8C2DC5"/>
    <w:rPr>
      <w:rFonts w:ascii="Times New Roman" w:eastAsia="Times New Roman" w:hAnsi="Times New Roman" w:cs="Times New Roman"/>
      <w:sz w:val="24"/>
      <w:szCs w:val="24"/>
      <w:lang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C50C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51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8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51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1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49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9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44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263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3580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291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58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ana.Wasserbauerova@fs.mfcr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08A383-0019-4778-A3A4-FEB1D2C19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289</Words>
  <Characters>1706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GFŘ</Company>
  <LinksUpToDate>false</LinksUpToDate>
  <CharactersWithSpaces>1992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 Vávra (GFŘ)</dc:creator>
  <cp:lastModifiedBy>Wasserbauerová Ivana Mgr. (FÚ pro Pardubický kraj)</cp:lastModifiedBy>
  <cp:revision>4</cp:revision>
  <cp:lastPrinted>2020-03-06T07:56:00Z</cp:lastPrinted>
  <dcterms:created xsi:type="dcterms:W3CDTF">2021-01-18T07:22:00Z</dcterms:created>
  <dcterms:modified xsi:type="dcterms:W3CDTF">2021-01-18T07:31:00Z</dcterms:modified>
</cp:coreProperties>
</file>